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1D6E" w14:textId="10D1F77F" w:rsidR="00257B2F" w:rsidRDefault="00E74561" w:rsidP="00E74561">
      <w:pPr>
        <w:rPr>
          <w:b/>
          <w:color w:val="00B0F0"/>
          <w:sz w:val="36"/>
          <w:szCs w:val="36"/>
        </w:rPr>
      </w:pPr>
      <w:r w:rsidRPr="003068D3">
        <w:rPr>
          <w:b/>
          <w:noProof/>
          <w:color w:val="00B0F0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1237147F" wp14:editId="77479953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3479800" cy="3111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BA42" w14:textId="2E715D91" w:rsidR="008C6DE9" w:rsidRPr="00F31471" w:rsidRDefault="00D70719" w:rsidP="00F31471">
                            <w:pPr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Notice d’utilisation du kit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14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3.05pt;width:274pt;height:24.5pt;z-index:25165926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" stroked="f">
                <v:textbox>
                  <w:txbxContent>
                    <w:p w14:paraId="0058BA42" w14:textId="2E715D91" w:rsidR="008C6DE9" w:rsidRPr="00F31471" w:rsidRDefault="00D70719" w:rsidP="00F31471">
                      <w:pPr>
                        <w:contextualSpacing/>
                        <w:jc w:val="center"/>
                        <w:rPr>
                          <w:rFonts w:ascii="Source Sans Pro Black" w:hAnsi="Source Sans Pro Black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Black" w:hAnsi="Source Sans Pro Black"/>
                          <w:color w:val="595959" w:themeColor="text1" w:themeTint="A6"/>
                          <w:sz w:val="24"/>
                          <w:szCs w:val="24"/>
                        </w:rPr>
                        <w:t>Notice d’utilisation du kit 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DE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8B9854" wp14:editId="29199918">
            <wp:simplePos x="0" y="0"/>
            <wp:positionH relativeFrom="margin">
              <wp:posOffset>-534035</wp:posOffset>
            </wp:positionH>
            <wp:positionV relativeFrom="paragraph">
              <wp:posOffset>-709295</wp:posOffset>
            </wp:positionV>
            <wp:extent cx="960120" cy="777790"/>
            <wp:effectExtent l="0" t="0" r="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ge.net/imgs/logo-unge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FC66" w14:textId="5C81048B" w:rsidR="00257B2F" w:rsidRDefault="00A24AE1" w:rsidP="00DF2EC9">
      <w:pPr>
        <w:jc w:val="center"/>
        <w:rPr>
          <w:b/>
          <w:color w:val="00B0F0"/>
          <w:sz w:val="36"/>
          <w:szCs w:val="36"/>
        </w:rPr>
      </w:pPr>
      <w:r w:rsidRPr="00516026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241131" wp14:editId="7330F058">
                <wp:simplePos x="0" y="0"/>
                <wp:positionH relativeFrom="margin">
                  <wp:posOffset>-635</wp:posOffset>
                </wp:positionH>
                <wp:positionV relativeFrom="paragraph">
                  <wp:posOffset>179705</wp:posOffset>
                </wp:positionV>
                <wp:extent cx="5684520" cy="8382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F710" w14:textId="3EE8B5AE" w:rsidR="008154C2" w:rsidRPr="00A24AE1" w:rsidRDefault="008154C2" w:rsidP="00F31471">
                            <w:pPr>
                              <w:contextualSpacing/>
                              <w:jc w:val="center"/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L’A</w:t>
                            </w:r>
                            <w:r w:rsidR="00F31471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LEC Lyon, l’ASDER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et Île-de-France Energies</w:t>
                            </w:r>
                            <w:r w:rsidR="00B61C5C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lancent</w:t>
                            </w:r>
                            <w:r w:rsidR="00F31471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09A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une deuxième session de </w:t>
                            </w:r>
                            <w:r w:rsidR="00FE18EA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« </w:t>
                            </w:r>
                            <w:proofErr w:type="spellStart"/>
                            <w:r w:rsidRPr="00A24AE1">
                              <w:rPr>
                                <w:rFonts w:ascii="Source Sans Pro Black" w:hAnsi="Source Sans Pro Black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Réno-Copro</w:t>
                            </w:r>
                            <w:proofErr w:type="spellEnd"/>
                            <w:r w:rsidR="00FE18EA" w:rsidRPr="00A24AE1">
                              <w:rPr>
                                <w:rFonts w:ascii="Source Sans Pro Black" w:hAnsi="Source Sans Pro Black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 »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 un MOOC pour former les syndics</w:t>
                            </w:r>
                            <w:r w:rsidR="00B61C5C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rénovation </w:t>
                            </w:r>
                            <w:r w:rsidR="00724C0D"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énergétique </w:t>
                            </w:r>
                            <w:r w:rsidRPr="00A24AE1">
                              <w:rPr>
                                <w:rFonts w:ascii="Source Sans Pro Semibold" w:hAnsi="Source Sans Pro Semibold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 copropriétés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11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05pt;margin-top:14.15pt;width:447.6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" filled="f" stroked="f">
                <v:textbox>
                  <w:txbxContent>
                    <w:p w14:paraId="5CDCF710" w14:textId="3EE8B5AE" w:rsidR="008154C2" w:rsidRPr="00A24AE1" w:rsidRDefault="008154C2" w:rsidP="00F31471">
                      <w:pPr>
                        <w:contextualSpacing/>
                        <w:jc w:val="center"/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L’A</w:t>
                      </w:r>
                      <w:r w:rsidR="00F31471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LEC Lyon, l’ASDER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et Île-de-France Energies</w:t>
                      </w:r>
                      <w:r w:rsidR="00B61C5C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lancent</w:t>
                      </w:r>
                      <w:r w:rsidR="00F31471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5009A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une deuxième session de </w:t>
                      </w:r>
                      <w:r w:rsidR="00FE18EA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« </w:t>
                      </w:r>
                      <w:proofErr w:type="spellStart"/>
                      <w:r w:rsidRPr="00A24AE1">
                        <w:rPr>
                          <w:rFonts w:ascii="Source Sans Pro Black" w:hAnsi="Source Sans Pro Black"/>
                          <w:bCs/>
                          <w:color w:val="FFFFFF" w:themeColor="background1"/>
                          <w:sz w:val="28"/>
                          <w:szCs w:val="28"/>
                        </w:rPr>
                        <w:t>Réno-Copro</w:t>
                      </w:r>
                      <w:proofErr w:type="spellEnd"/>
                      <w:r w:rsidR="00FE18EA" w:rsidRPr="00A24AE1">
                        <w:rPr>
                          <w:rFonts w:ascii="Source Sans Pro Black" w:hAnsi="Source Sans Pro Black"/>
                          <w:bCs/>
                          <w:color w:val="FFFFFF" w:themeColor="background1"/>
                          <w:sz w:val="28"/>
                          <w:szCs w:val="28"/>
                        </w:rPr>
                        <w:t> »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, un MOOC pour former les syndics</w:t>
                      </w:r>
                      <w:r w:rsidR="00B61C5C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à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la rénovation </w:t>
                      </w:r>
                      <w:r w:rsidR="00724C0D"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énergétique </w:t>
                      </w:r>
                      <w:r w:rsidRPr="00A24AE1">
                        <w:rPr>
                          <w:rFonts w:ascii="Source Sans Pro Semibold" w:hAnsi="Source Sans Pro Semibold"/>
                          <w:bCs/>
                          <w:color w:val="FFFFFF" w:themeColor="background1"/>
                          <w:sz w:val="28"/>
                          <w:szCs w:val="28"/>
                        </w:rPr>
                        <w:t>des copropriétés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A6C4" wp14:editId="5C9839B6">
                <wp:simplePos x="0" y="0"/>
                <wp:positionH relativeFrom="margin">
                  <wp:posOffset>-932815</wp:posOffset>
                </wp:positionH>
                <wp:positionV relativeFrom="paragraph">
                  <wp:posOffset>4445</wp:posOffset>
                </wp:positionV>
                <wp:extent cx="7694930" cy="1180214"/>
                <wp:effectExtent l="0" t="0" r="127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11802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188C9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F195432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BFDF73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EC1E16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4B0DA1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56B8F3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02057D" w14:textId="77777777" w:rsidR="008E100A" w:rsidRDefault="008E100A" w:rsidP="008E100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9963A0" w14:textId="77777777" w:rsidR="008E100A" w:rsidRPr="008E100A" w:rsidRDefault="008E100A" w:rsidP="008E100A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8FDB72" w14:textId="77777777" w:rsidR="008E100A" w:rsidRDefault="008E100A" w:rsidP="008E1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A6C4" id="Rectangle 1" o:spid="_x0000_s1028" style="position:absolute;left:0;text-align:left;margin-left:-73.45pt;margin-top:.35pt;width:605.9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" fillcolor="#ffc000" stroked="f" strokeweight="1pt">
                <v:fill opacity="50372f"/>
                <v:textbox>
                  <w:txbxContent>
                    <w:p w14:paraId="1AF188C9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F195432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BFDF73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EC1E16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4B0DA1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56B8F3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02057D" w14:textId="77777777" w:rsidR="008E100A" w:rsidRDefault="008E100A" w:rsidP="008E100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9963A0" w14:textId="77777777" w:rsidR="008E100A" w:rsidRPr="008E100A" w:rsidRDefault="008E100A" w:rsidP="008E100A">
                      <w:pPr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8FDB72" w14:textId="77777777" w:rsidR="008E100A" w:rsidRDefault="008E100A" w:rsidP="008E10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69D37" w14:textId="1EC5C62D" w:rsidR="00257B2F" w:rsidRDefault="00257B2F" w:rsidP="00DF2EC9">
      <w:pPr>
        <w:jc w:val="center"/>
        <w:rPr>
          <w:b/>
          <w:color w:val="00B0F0"/>
          <w:sz w:val="36"/>
          <w:szCs w:val="36"/>
        </w:rPr>
      </w:pPr>
    </w:p>
    <w:p w14:paraId="1BF4517B" w14:textId="77777777" w:rsidR="008E100A" w:rsidRPr="00F83297" w:rsidRDefault="008E100A" w:rsidP="008E100A">
      <w:pPr>
        <w:ind w:right="68"/>
        <w:contextualSpacing/>
        <w:rPr>
          <w:b/>
          <w:color w:val="00B0F0"/>
          <w:sz w:val="52"/>
          <w:szCs w:val="52"/>
        </w:rPr>
      </w:pPr>
    </w:p>
    <w:p w14:paraId="5E25A975" w14:textId="77777777" w:rsidR="002F10C9" w:rsidRDefault="002F10C9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21"/>
          <w:szCs w:val="21"/>
        </w:rPr>
      </w:pPr>
    </w:p>
    <w:p w14:paraId="258079CC" w14:textId="77777777" w:rsidR="00E74561" w:rsidRDefault="00E74561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21"/>
          <w:szCs w:val="21"/>
        </w:rPr>
      </w:pPr>
    </w:p>
    <w:p w14:paraId="4C2C04A1" w14:textId="206CDCE3" w:rsidR="001050E7" w:rsidRPr="00E74561" w:rsidRDefault="00872575" w:rsidP="001050E7">
      <w:pPr>
        <w:contextualSpacing/>
        <w:jc w:val="both"/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</w:pPr>
      <w:r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L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’Agence locale de l’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é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nergie et du 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c</w:t>
      </w:r>
      <w:r w:rsidR="00F31471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limat (ALEC) de la Métropole de Lyon, l’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Association savoyarde pour les énergies renouvelables (ASDER) et Île-de-France Energies </w:t>
      </w:r>
      <w:r w:rsidR="0035009A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ouvrent une deuxième session de la 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formation</w:t>
      </w:r>
      <w:r w:rsidR="0035009A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gratuite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en ligne, « </w:t>
      </w:r>
      <w:proofErr w:type="spellStart"/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Réno-Copro</w:t>
      </w:r>
      <w:proofErr w:type="spellEnd"/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 », destinée à former à la rénovation</w:t>
      </w:r>
      <w:r w:rsidR="00724C0D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énergétique</w:t>
      </w:r>
      <w:r w:rsidR="00E40CB7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des copropriétés.</w:t>
      </w:r>
      <w:r w:rsidR="00AD0B75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Face à l’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urgence environnementale et à la complexité de la mise en place de projets de rénovation, </w:t>
      </w:r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« </w:t>
      </w:r>
      <w:proofErr w:type="spellStart"/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Réno-Copro</w:t>
      </w:r>
      <w:proofErr w:type="spellEnd"/>
      <w:r w:rsidR="00D61446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 »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entend faciliter la transition énergétique des 3 millions de logements en copropriété</w:t>
      </w:r>
      <w:r w:rsidR="003C5679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>s</w:t>
      </w:r>
      <w:r w:rsidR="00E8674E" w:rsidRPr="00E74561">
        <w:rPr>
          <w:rFonts w:ascii="Source Sans Pro Black" w:hAnsi="Source Sans Pro Black"/>
          <w:bCs/>
          <w:color w:val="404040" w:themeColor="text1" w:themeTint="BF"/>
          <w:sz w:val="18"/>
          <w:szCs w:val="18"/>
        </w:rPr>
        <w:t xml:space="preserve"> ayant besoin de travaux en France.</w:t>
      </w:r>
    </w:p>
    <w:p w14:paraId="5E8ED830" w14:textId="77777777" w:rsidR="00A24AE1" w:rsidRPr="00E74561" w:rsidRDefault="00A24AE1" w:rsidP="001050E7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10"/>
          <w:szCs w:val="10"/>
        </w:rPr>
      </w:pPr>
    </w:p>
    <w:p w14:paraId="2EEC8761" w14:textId="1170ECA8" w:rsidR="005F1A5C" w:rsidRPr="00A24AE1" w:rsidRDefault="00A55DA3" w:rsidP="00872575">
      <w:pPr>
        <w:contextualSpacing/>
        <w:jc w:val="both"/>
        <w:rPr>
          <w:rFonts w:ascii="Source Sans Pro Semibold" w:hAnsi="Source Sans Pro Semibold"/>
          <w:b/>
          <w:color w:val="E62B4C"/>
          <w:sz w:val="32"/>
          <w:szCs w:val="32"/>
        </w:rPr>
      </w:pPr>
      <w:r w:rsidRPr="00A24AE1">
        <w:rPr>
          <w:rFonts w:ascii="Source Sans Pro Semibold" w:hAnsi="Source Sans Pro Semibold"/>
          <w:b/>
          <w:color w:val="E62B4C"/>
          <w:sz w:val="32"/>
          <w:szCs w:val="32"/>
        </w:rPr>
        <w:t>Pourquoi ce kit ?</w:t>
      </w:r>
    </w:p>
    <w:p w14:paraId="69B69840" w14:textId="77777777" w:rsidR="004A2F83" w:rsidRPr="00E74561" w:rsidRDefault="004A2F83" w:rsidP="00872575">
      <w:pPr>
        <w:contextualSpacing/>
        <w:jc w:val="both"/>
        <w:rPr>
          <w:rFonts w:ascii="Source Sans Pro Semibold" w:hAnsi="Source Sans Pro Semibold"/>
          <w:color w:val="E62B4C"/>
          <w:sz w:val="10"/>
          <w:szCs w:val="10"/>
        </w:rPr>
      </w:pPr>
    </w:p>
    <w:p w14:paraId="1CFBCB2F" w14:textId="1CA7CEA2" w:rsidR="004A2F83" w:rsidRDefault="004A2F83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4A2F83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Afin de 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vous permettre de diffuser auprès des personnes intéressées : copropriétaires, syndics, conseils syndicaux,</w:t>
      </w:r>
      <w:r w:rsidR="002E16D6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C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onseillers Faire ou </w:t>
      </w:r>
      <w:r w:rsidR="002E16D6">
        <w:rPr>
          <w:rFonts w:ascii="Source Sans Pro Semibold" w:hAnsi="Source Sans Pro Semibold"/>
          <w:color w:val="595959" w:themeColor="text1" w:themeTint="A6"/>
          <w:sz w:val="21"/>
          <w:szCs w:val="21"/>
        </w:rPr>
        <w:t>toute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autre personne engagée dans la transition énergétique ce kit est fait pour vous !</w:t>
      </w:r>
    </w:p>
    <w:p w14:paraId="47B51395" w14:textId="67A76C6D" w:rsidR="004A2F83" w:rsidRDefault="004A2F83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4A2F83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Il inclut de </w:t>
      </w: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nombreux outils : affiche, bannières web, flyer mais également des images faciles à partager sur les réseaux sociaux</w:t>
      </w:r>
      <w:r w:rsidR="00E92224">
        <w:rPr>
          <w:rFonts w:ascii="Source Sans Pro Semibold" w:hAnsi="Source Sans Pro Semibold"/>
          <w:color w:val="595959" w:themeColor="text1" w:themeTint="A6"/>
          <w:sz w:val="21"/>
          <w:szCs w:val="21"/>
        </w:rPr>
        <w:t>.</w:t>
      </w:r>
    </w:p>
    <w:p w14:paraId="449A1F16" w14:textId="5676F94E" w:rsidR="00E92224" w:rsidRPr="004A2F83" w:rsidRDefault="00E92224" w:rsidP="00872575">
      <w:pPr>
        <w:contextualSpacing/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>
        <w:rPr>
          <w:rFonts w:ascii="Source Sans Pro Semibold" w:hAnsi="Source Sans Pro Semibold"/>
          <w:color w:val="595959" w:themeColor="text1" w:themeTint="A6"/>
          <w:sz w:val="21"/>
          <w:szCs w:val="21"/>
        </w:rPr>
        <w:t>Conseillers Faire, n’hésitez pas à le transmettre à vos contacts copropriétaires.</w:t>
      </w:r>
    </w:p>
    <w:p w14:paraId="3E33CABB" w14:textId="6145578C" w:rsidR="00822AB2" w:rsidRPr="00E74561" w:rsidRDefault="00822AB2" w:rsidP="00B5038A">
      <w:pPr>
        <w:contextualSpacing/>
        <w:jc w:val="both"/>
        <w:rPr>
          <w:rFonts w:ascii="Source Sans Pro Black" w:hAnsi="Source Sans Pro Black"/>
          <w:b/>
          <w:bCs/>
          <w:color w:val="404040" w:themeColor="text1" w:themeTint="BF"/>
          <w:sz w:val="16"/>
          <w:szCs w:val="16"/>
        </w:rPr>
      </w:pPr>
    </w:p>
    <w:p w14:paraId="0610725A" w14:textId="1EC95707" w:rsidR="0086162A" w:rsidRPr="00E74561" w:rsidRDefault="002E16D6" w:rsidP="00B5038A">
      <w:p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Vous pourrez ainsi être les ambassadeurs de cette formation en ligne qui donne les clés d’un projet de rénovation de copropriété réussi.</w:t>
      </w:r>
    </w:p>
    <w:p w14:paraId="2C50FA22" w14:textId="6FC1BF57" w:rsidR="002E7560" w:rsidRPr="00E74561" w:rsidRDefault="00E74561" w:rsidP="00B5038A">
      <w:pPr>
        <w:jc w:val="both"/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>Afin de diffuser auprès de votre entourage</w:t>
      </w:r>
      <w:r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>, vous</w:t>
      </w:r>
      <w:r w:rsidR="00E92224" w:rsidRPr="00E74561">
        <w:rPr>
          <w:rFonts w:ascii="Source Sans Pro Semibold" w:hAnsi="Source Sans Pro Semibold"/>
          <w:b/>
          <w:color w:val="595959" w:themeColor="text1" w:themeTint="A6"/>
          <w:sz w:val="21"/>
          <w:szCs w:val="21"/>
        </w:rPr>
        <w:t xml:space="preserve"> trouverez :</w:t>
      </w:r>
    </w:p>
    <w:p w14:paraId="33F8CE73" w14:textId="62107DCE" w:rsidR="00E92224" w:rsidRPr="00E74561" w:rsidRDefault="00E92224" w:rsidP="00E92224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Un </w:t>
      </w:r>
      <w:r w:rsidR="00E7456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fichier Word contenant différents textes adaptés à la création d’un article de site, envoi de mails</w:t>
      </w:r>
      <w:r w:rsid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, insertion dans une newsletter</w:t>
      </w:r>
      <w:r w:rsidR="00E7456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ou encore des </w:t>
      </w:r>
      <w:proofErr w:type="spellStart"/>
      <w:r w:rsidR="00E7456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posts</w:t>
      </w:r>
      <w:proofErr w:type="spellEnd"/>
      <w:r w:rsidR="00E7456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réseaux sociaux : facile à copier-coller et utiliser !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,</w:t>
      </w:r>
    </w:p>
    <w:p w14:paraId="27D847B5" w14:textId="4937217D" w:rsidR="002E7560" w:rsidRPr="00E74561" w:rsidRDefault="00E92224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Une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bannière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à insérer 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sur site web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, blog intranet</w:t>
      </w:r>
      <w:r w:rsidR="002E7560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ou en photo de couverture de votre profil Facebook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…</w:t>
      </w:r>
    </w:p>
    <w:p w14:paraId="5ACCC8E4" w14:textId="44C09D82" w:rsidR="002E7560" w:rsidRPr="00E74561" w:rsidRDefault="00E92224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Une 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affiche à mettre dans </w:t>
      </w:r>
      <w:proofErr w:type="gramStart"/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les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hall</w:t>
      </w:r>
      <w:proofErr w:type="gramEnd"/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d’immeuble, accueil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afin de rassembler les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copropriétaires,</w:t>
      </w:r>
    </w:p>
    <w:p w14:paraId="4844C08D" w14:textId="158BCF01" w:rsidR="00A24AE1" w:rsidRPr="00E74561" w:rsidRDefault="00E92224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flyer qui contient le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s informations essentielles et 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permettra de présenter cette formation en la distribuant par exemple à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une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 assemblée génér</w:t>
      </w:r>
      <w:bookmarkStart w:id="0" w:name="_GoBack"/>
      <w:bookmarkEnd w:id="0"/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ale pour amorcer un projet de rénovation ?</w:t>
      </w:r>
    </w:p>
    <w:p w14:paraId="456AB356" w14:textId="0F20E53D" w:rsidR="00A24AE1" w:rsidRPr="00E74561" w:rsidRDefault="002F10C9" w:rsidP="002E7560">
      <w:pPr>
        <w:pStyle w:val="Paragraphedeliste"/>
        <w:numPr>
          <w:ilvl w:val="0"/>
          <w:numId w:val="4"/>
        </w:numPr>
        <w:jc w:val="both"/>
        <w:rPr>
          <w:rFonts w:ascii="Source Sans Pro Semibold" w:hAnsi="Source Sans Pro Semibold"/>
          <w:color w:val="595959" w:themeColor="text1" w:themeTint="A6"/>
          <w:sz w:val="21"/>
          <w:szCs w:val="21"/>
        </w:rPr>
      </w:pP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D</w:t>
      </w:r>
      <w:r w:rsidR="00A24AE1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es images à utiliser sur tous réseaux sociaux </w:t>
      </w:r>
      <w:r w:rsidR="00E92224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(Facebook, Twitter, </w:t>
      </w:r>
      <w:proofErr w:type="spellStart"/>
      <w:r w:rsidR="00E92224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Linkedin</w:t>
      </w:r>
      <w:proofErr w:type="spellEnd"/>
      <w:r w:rsidR="00E92224"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 xml:space="preserve">…) </w:t>
      </w:r>
      <w:r w:rsidRPr="00E74561">
        <w:rPr>
          <w:rFonts w:ascii="Source Sans Pro Semibold" w:hAnsi="Source Sans Pro Semibold"/>
          <w:color w:val="595959" w:themeColor="text1" w:themeTint="A6"/>
          <w:sz w:val="21"/>
          <w:szCs w:val="21"/>
        </w:rPr>
        <w:t>avec un texte approprié (voir le document « Textes»).</w:t>
      </w:r>
    </w:p>
    <w:p w14:paraId="2DE1B02D" w14:textId="03F17395" w:rsidR="0086162A" w:rsidRPr="0086162A" w:rsidRDefault="0086162A" w:rsidP="00E16ECB">
      <w:pPr>
        <w:ind w:left="142"/>
        <w:contextualSpacing/>
        <w:jc w:val="both"/>
        <w:rPr>
          <w:color w:val="404040" w:themeColor="text1" w:themeTint="BF"/>
          <w:sz w:val="20"/>
          <w:szCs w:val="28"/>
        </w:rPr>
      </w:pPr>
    </w:p>
    <w:p w14:paraId="6B08F815" w14:textId="2FBC4AD0" w:rsidR="00E16ECB" w:rsidRPr="0086162A" w:rsidRDefault="00E74561" w:rsidP="00E16ECB">
      <w:pPr>
        <w:ind w:left="142"/>
        <w:jc w:val="both"/>
        <w:rPr>
          <w:color w:val="404040" w:themeColor="text1" w:themeTint="BF"/>
          <w:sz w:val="24"/>
          <w:szCs w:val="28"/>
        </w:rPr>
      </w:pPr>
      <w:r w:rsidRPr="009F28A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5EE82" wp14:editId="461692D8">
                <wp:simplePos x="0" y="0"/>
                <wp:positionH relativeFrom="margin">
                  <wp:posOffset>112395</wp:posOffset>
                </wp:positionH>
                <wp:positionV relativeFrom="paragraph">
                  <wp:posOffset>219075</wp:posOffset>
                </wp:positionV>
                <wp:extent cx="5657850" cy="944880"/>
                <wp:effectExtent l="76200" t="57150" r="76200" b="140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44880"/>
                        </a:xfrm>
                        <a:prstGeom prst="rect">
                          <a:avLst/>
                        </a:prstGeom>
                        <a:solidFill>
                          <a:srgbClr val="F72D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spPr>
                      <wps:txbx>
                        <w:txbxContent>
                          <w:p w14:paraId="2D047AF1" w14:textId="1CD4A4AB" w:rsidR="00695356" w:rsidRDefault="004A2F83" w:rsidP="004A2F83">
                            <w:pPr>
                              <w:ind w:left="426" w:right="616" w:firstLine="218"/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Lien de la formation  à inclure dans vos partages</w:t>
                            </w:r>
                            <w:r w:rsidR="00A24AE1"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ligne</w:t>
                            </w:r>
                          </w:p>
                          <w:p w14:paraId="76DC6A05" w14:textId="77777777" w:rsidR="004A2F83" w:rsidRPr="00F83297" w:rsidRDefault="004A2F83" w:rsidP="004A2F83">
                            <w:pPr>
                              <w:ind w:left="426" w:right="616" w:firstLine="218"/>
                              <w:contextualSpacing/>
                              <w:jc w:val="center"/>
                              <w:rPr>
                                <w:rFonts w:ascii="Source Sans Pro Black" w:hAnsi="Source Sans Pr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E0DA97D" w14:textId="69828650" w:rsidR="00A24925" w:rsidRPr="0035009A" w:rsidRDefault="00695356" w:rsidP="0035009A">
                            <w:pPr>
                              <w:ind w:left="349" w:right="616"/>
                              <w:jc w:val="center"/>
                              <w:rPr>
                                <w:rFonts w:ascii="Source Sans Pro Semibold" w:hAnsi="Source Sans Pro Semibold"/>
                                <w:sz w:val="18"/>
                                <w:szCs w:val="18"/>
                              </w:rPr>
                            </w:pPr>
                            <w:r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>Les inscr</w:t>
                            </w:r>
                            <w:r w:rsidR="004A2F83"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iptions sont ouvertes jusqu’au </w:t>
                            </w:r>
                            <w:r w:rsidR="0035009A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>08 décembre 2020</w:t>
                            </w:r>
                            <w:r w:rsidRPr="004A2F83">
                              <w:rPr>
                                <w:rFonts w:ascii="Source Sans Pro Semibold" w:hAnsi="Source Sans Pro Semi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sur le site « MOOC Bâtiment durable » : </w:t>
                            </w:r>
                            <w:r w:rsidR="0035009A" w:rsidRPr="0035009A">
                              <w:rPr>
                                <w:rFonts w:ascii="Source Sans Pro Semibold" w:hAnsi="Source Sans Pro Semibold"/>
                                <w:sz w:val="18"/>
                                <w:szCs w:val="18"/>
                              </w:rPr>
                              <w:t>https://www.mooc-batiment-durable.fr/courses/course-v1:ASDER-ALECdeLyon+2019MOOCBAT06+SESSION02/about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EE82" id="_x0000_s1029" type="#_x0000_t202" style="position:absolute;left:0;text-align:left;margin-left:8.85pt;margin-top:17.25pt;width:445.5pt;height:74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" fillcolor="#f72d67" stroked="f">
                <v:shadow on="t" color="black" opacity="26214f" origin=",-.5" offset="0,3pt"/>
                <v:textbox inset="0,0,0,0">
                  <w:txbxContent>
                    <w:p w14:paraId="2D047AF1" w14:textId="1CD4A4AB" w:rsidR="00695356" w:rsidRDefault="004A2F83" w:rsidP="004A2F83">
                      <w:pPr>
                        <w:ind w:left="426" w:right="616" w:firstLine="218"/>
                        <w:contextualSpacing/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  <w:t>Lien de la formation  à inclure dans vos partages</w:t>
                      </w:r>
                      <w:r w:rsidR="00A24AE1"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en ligne</w:t>
                      </w:r>
                    </w:p>
                    <w:p w14:paraId="76DC6A05" w14:textId="77777777" w:rsidR="004A2F83" w:rsidRPr="00F83297" w:rsidRDefault="004A2F83" w:rsidP="004A2F83">
                      <w:pPr>
                        <w:ind w:left="426" w:right="616" w:firstLine="218"/>
                        <w:contextualSpacing/>
                        <w:jc w:val="center"/>
                        <w:rPr>
                          <w:rFonts w:ascii="Source Sans Pro Black" w:hAnsi="Source Sans Pro Blac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E0DA97D" w14:textId="69828650" w:rsidR="00A24925" w:rsidRPr="0035009A" w:rsidRDefault="00695356" w:rsidP="0035009A">
                      <w:pPr>
                        <w:ind w:left="349" w:right="616"/>
                        <w:jc w:val="center"/>
                        <w:rPr>
                          <w:rFonts w:ascii="Source Sans Pro Semibold" w:hAnsi="Source Sans Pro Semibold"/>
                          <w:sz w:val="18"/>
                          <w:szCs w:val="18"/>
                        </w:rPr>
                      </w:pPr>
                      <w:r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>Les inscr</w:t>
                      </w:r>
                      <w:r w:rsidR="004A2F83"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 xml:space="preserve">iptions sont ouvertes jusqu’au </w:t>
                      </w:r>
                      <w:r w:rsidR="0035009A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>08 décembre 2020</w:t>
                      </w:r>
                      <w:r w:rsidRPr="004A2F83">
                        <w:rPr>
                          <w:rFonts w:ascii="Source Sans Pro Semibold" w:hAnsi="Source Sans Pro Semibold"/>
                          <w:color w:val="FFFFFF" w:themeColor="background1"/>
                          <w:sz w:val="18"/>
                          <w:szCs w:val="18"/>
                        </w:rPr>
                        <w:t xml:space="preserve"> sur le site « MOOC Bâtiment durable » : </w:t>
                      </w:r>
                      <w:r w:rsidR="0035009A" w:rsidRPr="0035009A">
                        <w:rPr>
                          <w:rFonts w:ascii="Source Sans Pro Semibold" w:hAnsi="Source Sans Pro Semibold"/>
                          <w:sz w:val="18"/>
                          <w:szCs w:val="18"/>
                        </w:rPr>
                        <w:t>https://www.mooc-batiment-durable.fr/courses/course-v1:ASDER-ALECdeLyon+2019MOOCBAT06+SESSION02/about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525CC" w14:textId="7362C8BF" w:rsidR="00165B7A" w:rsidRPr="00A24AE1" w:rsidRDefault="00165B7A" w:rsidP="00A24AE1">
      <w:r w:rsidRPr="0002141F">
        <w:rPr>
          <w:rFonts w:ascii="Source Sans Pro Semibold" w:hAnsi="Source Sans Pro Semibold" w:cstheme="minorHAnsi"/>
          <w:b/>
          <w:color w:val="EF3F86"/>
        </w:rPr>
        <w:t xml:space="preserve"> </w:t>
      </w:r>
    </w:p>
    <w:sectPr w:rsidR="00165B7A" w:rsidRPr="00A24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CB95" w14:textId="77777777" w:rsidR="00F9560B" w:rsidRDefault="00F9560B" w:rsidP="009D41E8">
      <w:pPr>
        <w:spacing w:after="0" w:line="240" w:lineRule="auto"/>
      </w:pPr>
      <w:r>
        <w:separator/>
      </w:r>
    </w:p>
  </w:endnote>
  <w:endnote w:type="continuationSeparator" w:id="0">
    <w:p w14:paraId="1D0507A9" w14:textId="77777777" w:rsidR="00F9560B" w:rsidRDefault="00F9560B" w:rsidP="009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1F0B" w14:textId="1D356B1B" w:rsidR="009D41E8" w:rsidRPr="008C6DE9" w:rsidRDefault="002E16D6">
    <w:pPr>
      <w:pStyle w:val="Pieddepage"/>
      <w:rPr>
        <w:rFonts w:ascii="Verdana" w:hAnsi="Verdana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1E7E45F" wp14:editId="091F9F78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1809750" cy="3657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8516" w14:textId="77777777" w:rsidR="00F9560B" w:rsidRDefault="00F9560B" w:rsidP="009D41E8">
      <w:pPr>
        <w:spacing w:after="0" w:line="240" w:lineRule="auto"/>
      </w:pPr>
      <w:r>
        <w:separator/>
      </w:r>
    </w:p>
  </w:footnote>
  <w:footnote w:type="continuationSeparator" w:id="0">
    <w:p w14:paraId="401CB5F3" w14:textId="77777777" w:rsidR="00F9560B" w:rsidRDefault="00F9560B" w:rsidP="009D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0AB"/>
    <w:multiLevelType w:val="hybridMultilevel"/>
    <w:tmpl w:val="D628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5FF"/>
    <w:multiLevelType w:val="hybridMultilevel"/>
    <w:tmpl w:val="AF1AEC48"/>
    <w:lvl w:ilvl="0" w:tplc="366C1728">
      <w:start w:val="1"/>
      <w:numFmt w:val="bullet"/>
      <w:lvlText w:val="-"/>
      <w:lvlJc w:val="left"/>
      <w:pPr>
        <w:ind w:left="720" w:hanging="360"/>
      </w:pPr>
      <w:rPr>
        <w:rFonts w:ascii="Source Sans Pro Semibold" w:eastAsiaTheme="minorHAnsi" w:hAnsi="Source Sans Pro Semibol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2087"/>
    <w:multiLevelType w:val="hybridMultilevel"/>
    <w:tmpl w:val="3A1C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BFF"/>
    <w:multiLevelType w:val="hybridMultilevel"/>
    <w:tmpl w:val="215C12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4"/>
    <w:rsid w:val="00013357"/>
    <w:rsid w:val="000137E1"/>
    <w:rsid w:val="0002141F"/>
    <w:rsid w:val="00033D87"/>
    <w:rsid w:val="000407C2"/>
    <w:rsid w:val="00070E34"/>
    <w:rsid w:val="00072E8A"/>
    <w:rsid w:val="00075E15"/>
    <w:rsid w:val="0007713D"/>
    <w:rsid w:val="00083BD9"/>
    <w:rsid w:val="000C5C0D"/>
    <w:rsid w:val="000F17F9"/>
    <w:rsid w:val="001050E7"/>
    <w:rsid w:val="00116F8D"/>
    <w:rsid w:val="00122E20"/>
    <w:rsid w:val="0015098C"/>
    <w:rsid w:val="0015771D"/>
    <w:rsid w:val="00162E61"/>
    <w:rsid w:val="00165B7A"/>
    <w:rsid w:val="00175771"/>
    <w:rsid w:val="001847B1"/>
    <w:rsid w:val="001B0418"/>
    <w:rsid w:val="001D3D74"/>
    <w:rsid w:val="0021145D"/>
    <w:rsid w:val="00221288"/>
    <w:rsid w:val="00257B2F"/>
    <w:rsid w:val="0026608C"/>
    <w:rsid w:val="00280B72"/>
    <w:rsid w:val="002B2B2C"/>
    <w:rsid w:val="002C0481"/>
    <w:rsid w:val="002C1B98"/>
    <w:rsid w:val="002E16D6"/>
    <w:rsid w:val="002E5BD3"/>
    <w:rsid w:val="002E7560"/>
    <w:rsid w:val="002F10C9"/>
    <w:rsid w:val="003068D3"/>
    <w:rsid w:val="0034459B"/>
    <w:rsid w:val="0035009A"/>
    <w:rsid w:val="00356D65"/>
    <w:rsid w:val="00362B5C"/>
    <w:rsid w:val="00373473"/>
    <w:rsid w:val="003A3BA8"/>
    <w:rsid w:val="003C0525"/>
    <w:rsid w:val="003C07AA"/>
    <w:rsid w:val="003C5679"/>
    <w:rsid w:val="0044793A"/>
    <w:rsid w:val="00470114"/>
    <w:rsid w:val="004769B0"/>
    <w:rsid w:val="00481074"/>
    <w:rsid w:val="00495ECD"/>
    <w:rsid w:val="004A2F83"/>
    <w:rsid w:val="004C56E1"/>
    <w:rsid w:val="004E2AE6"/>
    <w:rsid w:val="004E7166"/>
    <w:rsid w:val="0050462D"/>
    <w:rsid w:val="005075DB"/>
    <w:rsid w:val="00507677"/>
    <w:rsid w:val="00516BF7"/>
    <w:rsid w:val="00521740"/>
    <w:rsid w:val="0053551E"/>
    <w:rsid w:val="005357B4"/>
    <w:rsid w:val="00540B63"/>
    <w:rsid w:val="00553F7F"/>
    <w:rsid w:val="005569E9"/>
    <w:rsid w:val="005609CF"/>
    <w:rsid w:val="005752AE"/>
    <w:rsid w:val="00580D7D"/>
    <w:rsid w:val="00583CA3"/>
    <w:rsid w:val="0058486D"/>
    <w:rsid w:val="0059690F"/>
    <w:rsid w:val="005B43BF"/>
    <w:rsid w:val="005E6462"/>
    <w:rsid w:val="005F1A5C"/>
    <w:rsid w:val="00615AA9"/>
    <w:rsid w:val="00621CF9"/>
    <w:rsid w:val="00623413"/>
    <w:rsid w:val="0063234D"/>
    <w:rsid w:val="006346C9"/>
    <w:rsid w:val="006602AC"/>
    <w:rsid w:val="00682D64"/>
    <w:rsid w:val="00695356"/>
    <w:rsid w:val="0069632B"/>
    <w:rsid w:val="006A3FBA"/>
    <w:rsid w:val="006A6F3A"/>
    <w:rsid w:val="006D4213"/>
    <w:rsid w:val="006E3931"/>
    <w:rsid w:val="00704105"/>
    <w:rsid w:val="00724C0D"/>
    <w:rsid w:val="007365EC"/>
    <w:rsid w:val="007505B1"/>
    <w:rsid w:val="007621F5"/>
    <w:rsid w:val="007747F0"/>
    <w:rsid w:val="007A0521"/>
    <w:rsid w:val="007A2F57"/>
    <w:rsid w:val="007A31F1"/>
    <w:rsid w:val="00811D91"/>
    <w:rsid w:val="008154C2"/>
    <w:rsid w:val="00822AB2"/>
    <w:rsid w:val="008326B2"/>
    <w:rsid w:val="0086162A"/>
    <w:rsid w:val="0086499E"/>
    <w:rsid w:val="00865F54"/>
    <w:rsid w:val="00872575"/>
    <w:rsid w:val="00887FB3"/>
    <w:rsid w:val="008C6DE9"/>
    <w:rsid w:val="008D7B6A"/>
    <w:rsid w:val="008E100A"/>
    <w:rsid w:val="008E2E42"/>
    <w:rsid w:val="008E715E"/>
    <w:rsid w:val="00905475"/>
    <w:rsid w:val="00942E3D"/>
    <w:rsid w:val="00944C06"/>
    <w:rsid w:val="00955E21"/>
    <w:rsid w:val="00964754"/>
    <w:rsid w:val="00970D64"/>
    <w:rsid w:val="009B12DE"/>
    <w:rsid w:val="009D1C94"/>
    <w:rsid w:val="009D41E8"/>
    <w:rsid w:val="009E0605"/>
    <w:rsid w:val="009E2D21"/>
    <w:rsid w:val="009F28A2"/>
    <w:rsid w:val="009F5476"/>
    <w:rsid w:val="009F7065"/>
    <w:rsid w:val="00A11574"/>
    <w:rsid w:val="00A1632B"/>
    <w:rsid w:val="00A24925"/>
    <w:rsid w:val="00A24AE1"/>
    <w:rsid w:val="00A42392"/>
    <w:rsid w:val="00A454AA"/>
    <w:rsid w:val="00A51EA4"/>
    <w:rsid w:val="00A5489F"/>
    <w:rsid w:val="00A55DA3"/>
    <w:rsid w:val="00AD0B75"/>
    <w:rsid w:val="00AE1BC1"/>
    <w:rsid w:val="00AF45E4"/>
    <w:rsid w:val="00B073A7"/>
    <w:rsid w:val="00B1798D"/>
    <w:rsid w:val="00B21706"/>
    <w:rsid w:val="00B26142"/>
    <w:rsid w:val="00B32F43"/>
    <w:rsid w:val="00B5038A"/>
    <w:rsid w:val="00B61C5C"/>
    <w:rsid w:val="00B67580"/>
    <w:rsid w:val="00BA0A39"/>
    <w:rsid w:val="00BA48AF"/>
    <w:rsid w:val="00BD4F79"/>
    <w:rsid w:val="00BE501B"/>
    <w:rsid w:val="00BE54A8"/>
    <w:rsid w:val="00C07BC8"/>
    <w:rsid w:val="00C255BF"/>
    <w:rsid w:val="00C27392"/>
    <w:rsid w:val="00CC593E"/>
    <w:rsid w:val="00CD122C"/>
    <w:rsid w:val="00CD2436"/>
    <w:rsid w:val="00CD2E28"/>
    <w:rsid w:val="00CF154C"/>
    <w:rsid w:val="00D17EEA"/>
    <w:rsid w:val="00D37EC1"/>
    <w:rsid w:val="00D61446"/>
    <w:rsid w:val="00D70719"/>
    <w:rsid w:val="00D93B27"/>
    <w:rsid w:val="00DA10A6"/>
    <w:rsid w:val="00DA4ED1"/>
    <w:rsid w:val="00DB43FA"/>
    <w:rsid w:val="00DD4214"/>
    <w:rsid w:val="00DD723F"/>
    <w:rsid w:val="00DF2EC9"/>
    <w:rsid w:val="00E16ECB"/>
    <w:rsid w:val="00E32D87"/>
    <w:rsid w:val="00E40CB7"/>
    <w:rsid w:val="00E44F37"/>
    <w:rsid w:val="00E66B67"/>
    <w:rsid w:val="00E74561"/>
    <w:rsid w:val="00E8574A"/>
    <w:rsid w:val="00E86445"/>
    <w:rsid w:val="00E8674E"/>
    <w:rsid w:val="00E92224"/>
    <w:rsid w:val="00EA11C2"/>
    <w:rsid w:val="00EA1293"/>
    <w:rsid w:val="00EA5C96"/>
    <w:rsid w:val="00EB2F45"/>
    <w:rsid w:val="00EB4CCE"/>
    <w:rsid w:val="00EC0688"/>
    <w:rsid w:val="00ED4E44"/>
    <w:rsid w:val="00EE2DA0"/>
    <w:rsid w:val="00F0099D"/>
    <w:rsid w:val="00F22ED4"/>
    <w:rsid w:val="00F31471"/>
    <w:rsid w:val="00F67DD1"/>
    <w:rsid w:val="00F8241C"/>
    <w:rsid w:val="00F830FF"/>
    <w:rsid w:val="00F83297"/>
    <w:rsid w:val="00F843AE"/>
    <w:rsid w:val="00F84842"/>
    <w:rsid w:val="00F869B4"/>
    <w:rsid w:val="00F9560B"/>
    <w:rsid w:val="00FA3B9E"/>
    <w:rsid w:val="00FB2EC1"/>
    <w:rsid w:val="00FC1CCF"/>
    <w:rsid w:val="00FE18EA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912B39"/>
  <w15:chartTrackingRefBased/>
  <w15:docId w15:val="{8505A121-053E-4E7E-89B6-64A7639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1E8"/>
  </w:style>
  <w:style w:type="paragraph" w:styleId="Pieddepage">
    <w:name w:val="footer"/>
    <w:basedOn w:val="Normal"/>
    <w:link w:val="PieddepageCar"/>
    <w:uiPriority w:val="99"/>
    <w:unhideWhenUsed/>
    <w:rsid w:val="009D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1E8"/>
  </w:style>
  <w:style w:type="character" w:styleId="Lienhypertexte">
    <w:name w:val="Hyperlink"/>
    <w:rsid w:val="009D41E8"/>
    <w:rPr>
      <w:rFonts w:ascii="Times New Roman" w:hAnsi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53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32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D1C9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0912-5944-4399-A1C3-E43443C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Deleneuville</dc:creator>
  <cp:keywords/>
  <dc:description/>
  <cp:lastModifiedBy>Laurie</cp:lastModifiedBy>
  <cp:revision>2</cp:revision>
  <cp:lastPrinted>2020-01-06T11:13:00Z</cp:lastPrinted>
  <dcterms:created xsi:type="dcterms:W3CDTF">2020-07-30T13:13:00Z</dcterms:created>
  <dcterms:modified xsi:type="dcterms:W3CDTF">2020-07-30T13:13:00Z</dcterms:modified>
</cp:coreProperties>
</file>